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B9F02" w14:textId="77777777" w:rsidR="002F74AA" w:rsidRDefault="002F74AA" w:rsidP="002F74AA">
      <w:pPr>
        <w:widowControl/>
        <w:jc w:val="left"/>
        <w:textAlignment w:val="center"/>
        <w:rPr>
          <w:rFonts w:ascii="方正粗黑宋简体" w:eastAsia="方正粗黑宋简体" w:hAnsi="方正粗黑宋简体" w:cs="方正粗黑宋简体" w:hint="eastAsia"/>
          <w:color w:val="000000"/>
          <w:kern w:val="0"/>
          <w:sz w:val="28"/>
          <w:szCs w:val="28"/>
          <w:lang w:bidi="ar"/>
        </w:rPr>
      </w:pPr>
      <w:r>
        <w:rPr>
          <w:rFonts w:ascii="方正粗黑宋简体" w:eastAsia="方正粗黑宋简体" w:hAnsi="方正粗黑宋简体" w:cs="方正粗黑宋简体" w:hint="eastAsia"/>
          <w:color w:val="000000"/>
          <w:kern w:val="0"/>
          <w:sz w:val="28"/>
          <w:szCs w:val="28"/>
          <w:lang w:bidi="ar"/>
        </w:rPr>
        <w:t>附件</w:t>
      </w:r>
    </w:p>
    <w:p w14:paraId="3DDFD7F5" w14:textId="77777777" w:rsidR="002F74AA" w:rsidRDefault="002F74AA" w:rsidP="002F74AA">
      <w:pPr>
        <w:widowControl/>
        <w:jc w:val="center"/>
        <w:textAlignment w:val="center"/>
        <w:rPr>
          <w:rFonts w:ascii="方正粗黑宋简体" w:eastAsia="方正粗黑宋简体" w:hAnsi="方正粗黑宋简体" w:cs="方正粗黑宋简体" w:hint="eastAsia"/>
          <w:color w:val="000000"/>
          <w:kern w:val="0"/>
          <w:sz w:val="28"/>
          <w:szCs w:val="28"/>
          <w:lang w:bidi="ar"/>
        </w:rPr>
      </w:pPr>
      <w:r>
        <w:rPr>
          <w:rFonts w:ascii="方正粗黑宋简体" w:eastAsia="方正粗黑宋简体" w:hAnsi="方正粗黑宋简体" w:cs="方正粗黑宋简体" w:hint="eastAsia"/>
          <w:color w:val="000000"/>
          <w:kern w:val="0"/>
          <w:sz w:val="28"/>
          <w:szCs w:val="28"/>
          <w:lang w:bidi="ar"/>
        </w:rPr>
        <w:t>2024年四川化工职业技术学院</w:t>
      </w:r>
      <w:bookmarkStart w:id="0" w:name="OLE_LINK3"/>
      <w:r>
        <w:rPr>
          <w:rFonts w:ascii="方正粗黑宋简体" w:eastAsia="方正粗黑宋简体" w:hAnsi="方正粗黑宋简体" w:cs="方正粗黑宋简体" w:hint="eastAsia"/>
          <w:color w:val="000000"/>
          <w:kern w:val="0"/>
          <w:sz w:val="28"/>
          <w:szCs w:val="28"/>
          <w:lang w:bidi="ar"/>
        </w:rPr>
        <w:t>信息化工</w:t>
      </w:r>
      <w:proofErr w:type="gramStart"/>
      <w:r>
        <w:rPr>
          <w:rFonts w:ascii="方正粗黑宋简体" w:eastAsia="方正粗黑宋简体" w:hAnsi="方正粗黑宋简体" w:cs="方正粗黑宋简体" w:hint="eastAsia"/>
          <w:color w:val="000000"/>
          <w:kern w:val="0"/>
          <w:sz w:val="28"/>
          <w:szCs w:val="28"/>
          <w:lang w:bidi="ar"/>
        </w:rPr>
        <w:t>作考核自</w:t>
      </w:r>
      <w:proofErr w:type="gramEnd"/>
      <w:r>
        <w:rPr>
          <w:rFonts w:ascii="方正粗黑宋简体" w:eastAsia="方正粗黑宋简体" w:hAnsi="方正粗黑宋简体" w:cs="方正粗黑宋简体" w:hint="eastAsia"/>
          <w:color w:val="000000"/>
          <w:kern w:val="0"/>
          <w:sz w:val="28"/>
          <w:szCs w:val="28"/>
          <w:lang w:bidi="ar"/>
        </w:rPr>
        <w:t>查表</w:t>
      </w:r>
      <w:bookmarkEnd w:id="0"/>
    </w:p>
    <w:p w14:paraId="4F6CAFBD" w14:textId="77777777" w:rsidR="002F74AA" w:rsidRDefault="002F74AA" w:rsidP="002F74AA">
      <w:pPr>
        <w:widowControl/>
        <w:textAlignment w:val="center"/>
        <w:rPr>
          <w:rFonts w:ascii="等线" w:eastAsia="等线" w:hAnsi="等线" w:cs="等线" w:hint="eastAsia"/>
          <w:b/>
          <w:bCs/>
          <w:color w:val="000000"/>
          <w:kern w:val="0"/>
          <w:sz w:val="22"/>
          <w:szCs w:val="22"/>
          <w:lang w:bidi="ar"/>
        </w:rPr>
      </w:pPr>
      <w:r>
        <w:rPr>
          <w:rFonts w:ascii="等线" w:eastAsia="等线" w:hAnsi="等线" w:cs="等线" w:hint="eastAsia"/>
          <w:b/>
          <w:bCs/>
          <w:color w:val="000000"/>
          <w:kern w:val="0"/>
          <w:sz w:val="22"/>
          <w:szCs w:val="22"/>
          <w:lang w:bidi="ar"/>
        </w:rPr>
        <w:t xml:space="preserve">部门（二级学院）：（盖章）                   填表人：               联系方式：                  时间：                  </w:t>
      </w:r>
    </w:p>
    <w:tbl>
      <w:tblPr>
        <w:tblW w:w="4841" w:type="pct"/>
        <w:tblLayout w:type="fixed"/>
        <w:tblLook w:val="04A0" w:firstRow="1" w:lastRow="0" w:firstColumn="1" w:lastColumn="0" w:noHBand="0" w:noVBand="1"/>
      </w:tblPr>
      <w:tblGrid>
        <w:gridCol w:w="721"/>
        <w:gridCol w:w="883"/>
        <w:gridCol w:w="2142"/>
        <w:gridCol w:w="810"/>
        <w:gridCol w:w="3222"/>
        <w:gridCol w:w="3222"/>
        <w:gridCol w:w="2504"/>
      </w:tblGrid>
      <w:tr w:rsidR="002F74AA" w14:paraId="6B57C4C1" w14:textId="77777777" w:rsidTr="001C67A0">
        <w:trPr>
          <w:trHeight w:val="285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EC86B" w14:textId="77777777" w:rsidR="002F74AA" w:rsidRDefault="002F74AA" w:rsidP="001C67A0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一级指标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B73C8" w14:textId="77777777" w:rsidR="002F74AA" w:rsidRDefault="002F74AA" w:rsidP="001C67A0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二级指标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5A15D" w14:textId="77777777" w:rsidR="002F74AA" w:rsidRDefault="002F74AA" w:rsidP="001C67A0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三级指标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C413B" w14:textId="77777777" w:rsidR="002F74AA" w:rsidRDefault="002F74AA" w:rsidP="001C67A0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分值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F431D" w14:textId="77777777" w:rsidR="002F74AA" w:rsidRDefault="002F74AA" w:rsidP="001C67A0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E5860" w14:textId="77777777" w:rsidR="002F74AA" w:rsidRDefault="002F74AA" w:rsidP="001C67A0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提交资料情况说明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10E21" w14:textId="77777777" w:rsidR="002F74AA" w:rsidRDefault="002F74AA" w:rsidP="001C67A0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内容描述</w:t>
            </w:r>
          </w:p>
        </w:tc>
      </w:tr>
      <w:tr w:rsidR="002F74AA" w14:paraId="38BA6406" w14:textId="77777777" w:rsidTr="001C67A0">
        <w:trPr>
          <w:trHeight w:val="330"/>
        </w:trPr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405DE" w14:textId="77777777" w:rsidR="002F74AA" w:rsidRDefault="002F74AA" w:rsidP="001C67A0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落实领导责任</w:t>
            </w:r>
          </w:p>
        </w:tc>
        <w:tc>
          <w:tcPr>
            <w:tcW w:w="3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1E2E5" w14:textId="77777777" w:rsidR="002F74AA" w:rsidRDefault="002F74AA" w:rsidP="001C67A0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制度健全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br/>
              <w:t>（20分）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A75CF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设置网络安全负责人，通常为书记或部门负责人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66189" w14:textId="77777777" w:rsidR="002F74AA" w:rsidRDefault="002F74AA" w:rsidP="001C67A0">
            <w:pPr>
              <w:widowControl/>
              <w:jc w:val="righ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8AEB7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查阅信息化备案表，无记录或人员变化未更新不得分</w:t>
            </w:r>
          </w:p>
        </w:tc>
        <w:tc>
          <w:tcPr>
            <w:tcW w:w="11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39CB1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2024年6月各部门已经上交，可以不交。个别部门2024年下半年有变动的可以将变动资料提交过来。（具体看OA系统第二季度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网络网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安检查通知）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EEF97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2F74AA" w14:paraId="04D90983" w14:textId="77777777" w:rsidTr="001C67A0">
        <w:trPr>
          <w:trHeight w:val="285"/>
        </w:trPr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C10DF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01AEC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59665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设置信息化工作负责人，通常为部门负责人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75F2E" w14:textId="77777777" w:rsidR="002F74AA" w:rsidRDefault="002F74AA" w:rsidP="001C67A0">
            <w:pPr>
              <w:widowControl/>
              <w:jc w:val="righ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B5449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查阅信息化备案表，无记录或人员变化未更新不得分</w:t>
            </w:r>
          </w:p>
        </w:tc>
        <w:tc>
          <w:tcPr>
            <w:tcW w:w="11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D2F90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68640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2F74AA" w14:paraId="5C4F341D" w14:textId="77777777" w:rsidTr="001C67A0">
        <w:trPr>
          <w:trHeight w:val="330"/>
        </w:trPr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EAC47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3D06D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94A8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设置部门网络安全员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6A735" w14:textId="77777777" w:rsidR="002F74AA" w:rsidRDefault="002F74AA" w:rsidP="001C67A0">
            <w:pPr>
              <w:widowControl/>
              <w:jc w:val="righ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95C3E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查阅信息化备案表，无记录或人员变化未更新不得分</w:t>
            </w:r>
          </w:p>
        </w:tc>
        <w:tc>
          <w:tcPr>
            <w:tcW w:w="11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49503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54971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2F74AA" w14:paraId="5912565C" w14:textId="77777777" w:rsidTr="001C67A0">
        <w:trPr>
          <w:trHeight w:val="285"/>
        </w:trPr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F21FC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7BE80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41B4E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设置部门业务系统管理员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83AE8" w14:textId="77777777" w:rsidR="002F74AA" w:rsidRDefault="002F74AA" w:rsidP="001C67A0">
            <w:pPr>
              <w:widowControl/>
              <w:jc w:val="righ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89945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查阅信息化备案表，无记录或人员变化未更新不得分</w:t>
            </w:r>
          </w:p>
        </w:tc>
        <w:tc>
          <w:tcPr>
            <w:tcW w:w="11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CAE60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A8F8F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2F74AA" w14:paraId="0AF02FFE" w14:textId="77777777" w:rsidTr="001C67A0">
        <w:trPr>
          <w:trHeight w:val="330"/>
        </w:trPr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7F98A" w14:textId="77777777" w:rsidR="002F74AA" w:rsidRDefault="002F74AA" w:rsidP="001C67A0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信息化管理</w:t>
            </w:r>
          </w:p>
        </w:tc>
        <w:tc>
          <w:tcPr>
            <w:tcW w:w="3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CEF1D" w14:textId="77777777" w:rsidR="002F74AA" w:rsidRDefault="002F74AA" w:rsidP="001C67A0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日常管理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br/>
              <w:t>（20分）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DE60D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部门领导，未把网络安全和信息化工作纳入部门工作责任制和年度工作计划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F7B9A" w14:textId="77777777" w:rsidR="002F74AA" w:rsidRDefault="002F74AA" w:rsidP="001C67A0">
            <w:pPr>
              <w:widowControl/>
              <w:jc w:val="righ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5BEF4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查阅工作计划，无相关内容不得分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B61B7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FF0000"/>
                <w:kern w:val="0"/>
                <w:sz w:val="22"/>
                <w:szCs w:val="22"/>
                <w:lang w:bidi="ar"/>
              </w:rPr>
              <w:t>提交可以证明的资料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0A9D5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开展了XX工作，具体见附件XX</w:t>
            </w:r>
          </w:p>
        </w:tc>
      </w:tr>
      <w:tr w:rsidR="002F74AA" w14:paraId="42BE8772" w14:textId="77777777" w:rsidTr="001C67A0">
        <w:trPr>
          <w:trHeight w:val="330"/>
        </w:trPr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DCE0F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6E46C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5EE4F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每学期未召开至少1次包含网络安全及信息化工作的会议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415E7" w14:textId="77777777" w:rsidR="002F74AA" w:rsidRDefault="002F74AA" w:rsidP="001C67A0">
            <w:pPr>
              <w:widowControl/>
              <w:jc w:val="righ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92A85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查阅会议记录，无会议记录不得分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0DD7F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FF0000"/>
                <w:kern w:val="0"/>
                <w:sz w:val="22"/>
                <w:szCs w:val="22"/>
                <w:lang w:bidi="ar"/>
              </w:rPr>
              <w:t>提交可以证明的资料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E3F49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开展了XX工作，具体见附件XX</w:t>
            </w:r>
          </w:p>
        </w:tc>
      </w:tr>
      <w:tr w:rsidR="002F74AA" w14:paraId="0B993596" w14:textId="77777777" w:rsidTr="001C67A0">
        <w:trPr>
          <w:trHeight w:val="330"/>
        </w:trPr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EF589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E496F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3F7CC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本年度工作总结中对网络安全及信息化工作进行全面的分析总结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62A19" w14:textId="77777777" w:rsidR="002F74AA" w:rsidRDefault="002F74AA" w:rsidP="001C67A0">
            <w:pPr>
              <w:widowControl/>
              <w:jc w:val="righ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9C484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查阅相关资料，无相关资料不得分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4E813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FF0000"/>
                <w:kern w:val="0"/>
                <w:sz w:val="22"/>
                <w:szCs w:val="22"/>
                <w:lang w:bidi="ar"/>
              </w:rPr>
              <w:t>提交可以证明的资料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7FEDD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开展了XX工作，具体见附件XX</w:t>
            </w:r>
          </w:p>
        </w:tc>
      </w:tr>
      <w:tr w:rsidR="002F74AA" w14:paraId="32D93056" w14:textId="77777777" w:rsidTr="001C67A0">
        <w:trPr>
          <w:trHeight w:val="330"/>
        </w:trPr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9720B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8CC76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8BB1D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未出现私自更改网络线路，增加楼层网络连接设备等情况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EFEE9" w14:textId="77777777" w:rsidR="002F74AA" w:rsidRDefault="002F74AA" w:rsidP="001C67A0">
            <w:pPr>
              <w:widowControl/>
              <w:jc w:val="righ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5ED09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楼层的交换机、路由器、网络桥接设备等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35B8C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网管中心检查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BC533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2F74AA" w14:paraId="26DDB597" w14:textId="77777777" w:rsidTr="001C67A0">
        <w:trPr>
          <w:trHeight w:val="330"/>
        </w:trPr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021EB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20392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FD1A8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未出现私自新增网络链接、公共服务器等情况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AD6CC" w14:textId="77777777" w:rsidR="002F74AA" w:rsidRDefault="002F74AA" w:rsidP="001C67A0">
            <w:pPr>
              <w:widowControl/>
              <w:jc w:val="righ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F35DD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自行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搭建且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在校内进行推广使用的服务器、网站、应用系统等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22C62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网管中心检查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DA848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2F74AA" w14:paraId="43AFDDCA" w14:textId="77777777" w:rsidTr="001C67A0">
        <w:trPr>
          <w:trHeight w:val="330"/>
        </w:trPr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C16C2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1CD17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5E989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开展（参加）数字素养提升学习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D021D" w14:textId="77777777" w:rsidR="002F74AA" w:rsidRDefault="002F74AA" w:rsidP="001C67A0">
            <w:pPr>
              <w:widowControl/>
              <w:jc w:val="righ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6E81A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现场照片、笔记或新闻稿等佐证材料，无相关资料不得分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317EB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FF0000"/>
                <w:kern w:val="0"/>
                <w:sz w:val="22"/>
                <w:szCs w:val="22"/>
                <w:lang w:bidi="ar"/>
              </w:rPr>
              <w:t>提交可以证明的资料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9708E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开展了XX工作，具体见附件XX</w:t>
            </w:r>
          </w:p>
        </w:tc>
      </w:tr>
      <w:tr w:rsidR="002F74AA" w14:paraId="118906EB" w14:textId="77777777" w:rsidTr="001C67A0">
        <w:trPr>
          <w:trHeight w:val="855"/>
        </w:trPr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C5EEE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2B46A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02C2F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开展软件正版化工作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BF393" w14:textId="77777777" w:rsidR="002F74AA" w:rsidRDefault="002F74AA" w:rsidP="001C67A0">
            <w:pPr>
              <w:widowControl/>
              <w:jc w:val="righ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C027A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查阅工作计划，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软件台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账登记，无相关资料不得分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7E561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FF0000"/>
                <w:kern w:val="0"/>
                <w:sz w:val="22"/>
                <w:szCs w:val="22"/>
                <w:lang w:bidi="ar"/>
              </w:rPr>
              <w:t>本次只签订承诺书情况，明年出台制度中会有对应的台账登记表，2025年检查台账登记表更新情况。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789AA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全体教职工签订软件正版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化承诺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书</w:t>
            </w:r>
          </w:p>
        </w:tc>
      </w:tr>
      <w:tr w:rsidR="002F74AA" w14:paraId="40917C5D" w14:textId="77777777" w:rsidTr="001C67A0">
        <w:trPr>
          <w:trHeight w:val="330"/>
        </w:trPr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B15C6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F33CD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34EBD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数据对接、智慧大脑上报工作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06787" w14:textId="77777777" w:rsidR="002F74AA" w:rsidRDefault="002F74AA" w:rsidP="001C67A0">
            <w:pPr>
              <w:widowControl/>
              <w:jc w:val="righ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068BB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业务系统数据、填报数据不完整，未按时提交，影响数据对接上报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E9ABD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网管中心核实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2FF1B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2F74AA" w14:paraId="58DCED72" w14:textId="77777777" w:rsidTr="001C67A0">
        <w:trPr>
          <w:trHeight w:val="570"/>
        </w:trPr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CC631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0771" w14:textId="77777777" w:rsidR="002F74AA" w:rsidRDefault="002F74AA" w:rsidP="001C67A0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信息项目建设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br/>
              <w:t>（20分）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63205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信息化建设项目档案归档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9DDF5" w14:textId="77777777" w:rsidR="002F74AA" w:rsidRDefault="002F74AA" w:rsidP="001C67A0">
            <w:pPr>
              <w:widowControl/>
              <w:jc w:val="righ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C850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提交调研报告、系统需求分析、建设方案、会议纪要、合同电子版、测试报告、安装部署说明、验收报告、建设总结等资料，缺一项扣3分，扣完为止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56366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FF0000"/>
                <w:kern w:val="0"/>
                <w:sz w:val="22"/>
                <w:szCs w:val="22"/>
                <w:lang w:bidi="ar"/>
              </w:rPr>
              <w:t>2024年有信息化项目的部门提交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3450D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2F74AA" w14:paraId="1AF755CB" w14:textId="77777777" w:rsidTr="001C67A0">
        <w:trPr>
          <w:trHeight w:val="285"/>
        </w:trPr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E13A5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463A1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EE44B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信息化项目总结报告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8CBB2" w14:textId="77777777" w:rsidR="002F74AA" w:rsidRDefault="002F74AA" w:rsidP="001C67A0">
            <w:pPr>
              <w:widowControl/>
              <w:jc w:val="righ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B12D9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总结报告不能佐证申报书所描述目标的，不得分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F0EF5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FF0000"/>
                <w:kern w:val="0"/>
                <w:sz w:val="22"/>
                <w:szCs w:val="22"/>
                <w:lang w:bidi="ar"/>
              </w:rPr>
              <w:t>2024年有信息化项目的部门提交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DBE38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2F74AA" w14:paraId="4E4AE0E1" w14:textId="77777777" w:rsidTr="001C67A0">
        <w:trPr>
          <w:trHeight w:val="285"/>
        </w:trPr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3125B" w14:textId="77777777" w:rsidR="002F74AA" w:rsidRDefault="002F74AA" w:rsidP="001C67A0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网络安全</w:t>
            </w:r>
          </w:p>
        </w:tc>
        <w:tc>
          <w:tcPr>
            <w:tcW w:w="3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3FD16" w14:textId="77777777" w:rsidR="002F74AA" w:rsidRDefault="002F74AA" w:rsidP="001C67A0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网络安全管理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br/>
              <w:t>（20分）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0E82A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巡查台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账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795C9" w14:textId="77777777" w:rsidR="002F74AA" w:rsidRDefault="002F74AA" w:rsidP="001C67A0">
            <w:pPr>
              <w:widowControl/>
              <w:jc w:val="righ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A03AE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建立网络安全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巡查台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账，含平时工作日巡查，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重保期间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7×24小时巡查记录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C04E1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FF0000"/>
                <w:kern w:val="0"/>
                <w:sz w:val="22"/>
                <w:szCs w:val="22"/>
                <w:lang w:bidi="ar"/>
              </w:rPr>
              <w:t>提交可以证明的资料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3D6F9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开展了XX工作，具体见附件XX</w:t>
            </w:r>
          </w:p>
        </w:tc>
      </w:tr>
      <w:tr w:rsidR="002F74AA" w14:paraId="57EC8820" w14:textId="77777777" w:rsidTr="001C67A0">
        <w:trPr>
          <w:trHeight w:val="330"/>
        </w:trPr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1EA16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E195F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02103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参加学校网络安全培训、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研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判会议、应急演练等活动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F3F36" w14:textId="77777777" w:rsidR="002F74AA" w:rsidRDefault="002F74AA" w:rsidP="001C67A0">
            <w:pPr>
              <w:widowControl/>
              <w:jc w:val="righ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8F3A1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现场照片、笔记或新闻稿等佐证材料，无相关资料不得分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72873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FF0000"/>
                <w:kern w:val="0"/>
                <w:sz w:val="22"/>
                <w:szCs w:val="22"/>
                <w:lang w:bidi="ar"/>
              </w:rPr>
              <w:t>提交可以证明的资料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7B020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开展了XX工作，具体见附件XX</w:t>
            </w:r>
          </w:p>
        </w:tc>
      </w:tr>
      <w:tr w:rsidR="002F74AA" w14:paraId="46BB441F" w14:textId="77777777" w:rsidTr="001C67A0">
        <w:trPr>
          <w:trHeight w:val="285"/>
        </w:trPr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F1EED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221C5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65AD5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组织学生参加国家网络安全周活动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7762C" w14:textId="77777777" w:rsidR="002F74AA" w:rsidRDefault="002F74AA" w:rsidP="001C67A0">
            <w:pPr>
              <w:widowControl/>
              <w:jc w:val="righ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D32D3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不含马院、基础部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3B55F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FF0000"/>
                <w:kern w:val="0"/>
                <w:sz w:val="22"/>
                <w:szCs w:val="22"/>
                <w:lang w:bidi="ar"/>
              </w:rPr>
              <w:t>提交可以证明的资料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1ECEE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开展了XX工作，具体见附件XX</w:t>
            </w:r>
          </w:p>
        </w:tc>
      </w:tr>
      <w:tr w:rsidR="002F74AA" w14:paraId="5E9C5E6E" w14:textId="77777777" w:rsidTr="001C67A0">
        <w:trPr>
          <w:trHeight w:val="285"/>
        </w:trPr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1350D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CFAC2" w14:textId="77777777" w:rsidR="002F74AA" w:rsidRDefault="002F74AA" w:rsidP="001C67A0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网络安全处置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br/>
              <w:t>（20分）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C9F72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网络异常上报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DB061" w14:textId="77777777" w:rsidR="002F74AA" w:rsidRDefault="002F74AA" w:rsidP="001C67A0">
            <w:pPr>
              <w:widowControl/>
              <w:jc w:val="righ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45C86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网络安全巡查发现异常情况30分钟内及时上报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E27B9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网管中心核实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689AB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2F74AA" w14:paraId="3401B35A" w14:textId="77777777" w:rsidTr="001C67A0">
        <w:trPr>
          <w:trHeight w:val="330"/>
        </w:trPr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F8A30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52051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584D6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系统弱口令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5F588" w14:textId="77777777" w:rsidR="002F74AA" w:rsidRDefault="002F74AA" w:rsidP="001C67A0">
            <w:pPr>
              <w:widowControl/>
              <w:jc w:val="righ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962E9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发现系统安全漏洞、弱口令等，接到整改通知后限定时间未联系厂商整改不得分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44BE7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网管中心核实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0ACCA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2F74AA" w14:paraId="6A7E08B1" w14:textId="77777777" w:rsidTr="001C67A0">
        <w:trPr>
          <w:trHeight w:val="330"/>
        </w:trPr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A41BC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8B26B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1AD01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部门职工账户弱口令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6DC32" w14:textId="77777777" w:rsidR="002F74AA" w:rsidRDefault="002F74AA" w:rsidP="001C67A0">
            <w:pPr>
              <w:widowControl/>
              <w:jc w:val="righ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A6C64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部门职工账户存在弱口令，每个账户扣2分，扣完为止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067A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网管中心核实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6178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2F74AA" w14:paraId="39F0B93C" w14:textId="77777777" w:rsidTr="001C67A0">
        <w:trPr>
          <w:trHeight w:val="285"/>
        </w:trPr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04ED0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C333D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69569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学生账户无弱口令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EB4BC" w14:textId="77777777" w:rsidR="002F74AA" w:rsidRDefault="002F74AA" w:rsidP="001C67A0">
            <w:pPr>
              <w:widowControl/>
              <w:jc w:val="righ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87718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二级学院学生账户存在弱口令，每个账户扣1分，扣完为止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DDC04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网管中心核实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E4883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2F74AA" w14:paraId="43BE6B24" w14:textId="77777777" w:rsidTr="001C67A0">
        <w:trPr>
          <w:trHeight w:val="285"/>
        </w:trPr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EFEFF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9726C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787C2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部门网站页面安全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FCDF5" w14:textId="77777777" w:rsidR="002F74AA" w:rsidRDefault="002F74AA" w:rsidP="001C67A0">
            <w:pPr>
              <w:widowControl/>
              <w:jc w:val="righ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CF77D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发生安全事故如网页篡改、数据被盗等，未按网络安全应急预案及时处理不得分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F34D3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网管中心核实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A6842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2F74AA" w14:paraId="4415F42E" w14:textId="77777777" w:rsidTr="001C67A0">
        <w:trPr>
          <w:trHeight w:val="285"/>
        </w:trPr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122A2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AA9E5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49894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含显示屏的设备安全（电子班牌、LED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屏、自动售货机屏、电子大屏等）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E05D6" w14:textId="77777777" w:rsidR="002F74AA" w:rsidRDefault="002F74AA" w:rsidP="001C67A0">
            <w:pPr>
              <w:widowControl/>
              <w:jc w:val="righ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2B2B1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发生安全事故如显示信息恶意篡改等，未按网络安全应急预案及时处理不得分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E19E1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网管中心核实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37D98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2F74AA" w14:paraId="62710248" w14:textId="77777777" w:rsidTr="001C67A0">
        <w:trPr>
          <w:trHeight w:val="330"/>
        </w:trPr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56FE4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235E1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9A71E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办公电脑安全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D1473" w14:textId="77777777" w:rsidR="002F74AA" w:rsidRDefault="002F74AA" w:rsidP="001C67A0">
            <w:pPr>
              <w:widowControl/>
              <w:jc w:val="righ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63E7F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部门的办公电脑等出现不当言论，未按网络安全应急预案及时处理不得分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842E3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网管中心核实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D383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2F74AA" w14:paraId="42CF2469" w14:textId="77777777" w:rsidTr="001C67A0">
        <w:trPr>
          <w:trHeight w:val="285"/>
        </w:trPr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17F1E" w14:textId="77777777" w:rsidR="002F74AA" w:rsidRDefault="002F74AA" w:rsidP="001C67A0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信息化成果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br/>
              <w:t>（加分项）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65826" w14:textId="77777777" w:rsidR="002F74AA" w:rsidRDefault="002F74AA" w:rsidP="001C67A0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信息项目建设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070C3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信息化项目建成后，提交的总结报告详实，项目成效明显，形成典型案例的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2C334" w14:textId="77777777" w:rsidR="002F74AA" w:rsidRDefault="002F74AA" w:rsidP="001C67A0">
            <w:pPr>
              <w:widowControl/>
              <w:jc w:val="righ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77DFB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部门申报，告经信息化领导小组审议，全校每年至多2项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8C2B9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FF0000"/>
                <w:kern w:val="0"/>
                <w:sz w:val="22"/>
                <w:szCs w:val="22"/>
                <w:lang w:bidi="ar"/>
              </w:rPr>
              <w:t>提交可以证明的资料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32A6B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开展了XX工作，具体见附件XX</w:t>
            </w:r>
          </w:p>
        </w:tc>
      </w:tr>
      <w:tr w:rsidR="002F74AA" w14:paraId="251CD3B2" w14:textId="77777777" w:rsidTr="001C67A0">
        <w:trPr>
          <w:trHeight w:val="330"/>
        </w:trPr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4AC4F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31635" w14:textId="77777777" w:rsidR="002F74AA" w:rsidRDefault="002F74AA" w:rsidP="001C67A0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信息素养提升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7E258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部门教职工信息素养提升显著形成了典型案例的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323CE" w14:textId="77777777" w:rsidR="002F74AA" w:rsidRDefault="002F74AA" w:rsidP="001C67A0">
            <w:pPr>
              <w:widowControl/>
              <w:jc w:val="righ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18DDF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部门申报，告经信息化领导小组审议，全校每年至多5项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C7D67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FF0000"/>
                <w:kern w:val="0"/>
                <w:sz w:val="22"/>
                <w:szCs w:val="22"/>
                <w:lang w:bidi="ar"/>
              </w:rPr>
              <w:t>提交可以证明的资料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3A6A5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开展了XX工作，具体见附件XX</w:t>
            </w:r>
          </w:p>
        </w:tc>
      </w:tr>
      <w:tr w:rsidR="002F74AA" w14:paraId="7604D834" w14:textId="77777777" w:rsidTr="001C67A0">
        <w:trPr>
          <w:trHeight w:val="330"/>
        </w:trPr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21FA4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4B776" w14:textId="77777777" w:rsidR="002F74AA" w:rsidRDefault="002F74AA" w:rsidP="001C67A0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安全科普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EFE63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每年提供网络安全宣传、科普短视频，被图文信息中心采用的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1F19D" w14:textId="77777777" w:rsidR="002F74AA" w:rsidRDefault="002F74AA" w:rsidP="001C67A0">
            <w:pPr>
              <w:widowControl/>
              <w:jc w:val="righ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EB8C1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场景、动画、案例、经验等，上限5分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277BE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FF0000"/>
                <w:kern w:val="0"/>
                <w:sz w:val="22"/>
                <w:szCs w:val="22"/>
                <w:lang w:bidi="ar"/>
              </w:rPr>
              <w:t>提交可以证明的资料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86D46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开展了XX工作，具体见附件XX</w:t>
            </w:r>
          </w:p>
        </w:tc>
      </w:tr>
      <w:tr w:rsidR="002F74AA" w14:paraId="26102E34" w14:textId="77777777" w:rsidTr="001C67A0">
        <w:trPr>
          <w:trHeight w:val="330"/>
        </w:trPr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74647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FEBEE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AF701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每年提供网络安全宣传、科普短稿件，被图文信息中心采用的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2D0C7" w14:textId="77777777" w:rsidR="002F74AA" w:rsidRDefault="002F74AA" w:rsidP="001C67A0">
            <w:pPr>
              <w:widowControl/>
              <w:jc w:val="righ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11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06651" w14:textId="77777777" w:rsidR="002F74AA" w:rsidRDefault="002F74AA" w:rsidP="001C67A0">
            <w:pPr>
              <w:jc w:val="left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20D5C" w14:textId="77777777" w:rsidR="002F74AA" w:rsidRDefault="002F74AA" w:rsidP="001C67A0">
            <w:pPr>
              <w:jc w:val="left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FF0000"/>
                <w:kern w:val="0"/>
                <w:sz w:val="22"/>
                <w:szCs w:val="22"/>
                <w:lang w:bidi="ar"/>
              </w:rPr>
              <w:t>提交可以证明的资料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77DC2" w14:textId="77777777" w:rsidR="002F74AA" w:rsidRDefault="002F74AA" w:rsidP="001C67A0">
            <w:pPr>
              <w:jc w:val="left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开展了XX工作，具体见附件XX</w:t>
            </w:r>
          </w:p>
        </w:tc>
      </w:tr>
    </w:tbl>
    <w:p w14:paraId="175C1F11" w14:textId="77777777" w:rsidR="00272F00" w:rsidRPr="002F74AA" w:rsidRDefault="00272F00">
      <w:pPr>
        <w:rPr>
          <w:rFonts w:hint="eastAsia"/>
        </w:rPr>
      </w:pPr>
    </w:p>
    <w:sectPr w:rsidR="00272F00" w:rsidRPr="002F74AA" w:rsidSect="002F74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粗黑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4AA"/>
    <w:rsid w:val="00272F00"/>
    <w:rsid w:val="002F74AA"/>
    <w:rsid w:val="009C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30B31"/>
  <w15:chartTrackingRefBased/>
  <w15:docId w15:val="{F9908793-9B7A-4EE3-9AD2-B5E535BE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4A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杰 马</dc:creator>
  <cp:keywords/>
  <dc:description/>
  <cp:lastModifiedBy>杰 马</cp:lastModifiedBy>
  <cp:revision>1</cp:revision>
  <dcterms:created xsi:type="dcterms:W3CDTF">2024-12-19T03:34:00Z</dcterms:created>
  <dcterms:modified xsi:type="dcterms:W3CDTF">2024-12-19T03:36:00Z</dcterms:modified>
</cp:coreProperties>
</file>